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BB" w:rsidRPr="00E352BB" w:rsidRDefault="00E352BB" w:rsidP="00E35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</w:pPr>
      <w:r w:rsidRPr="00E352BB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BÀI 26: THẾ NĂNG</w:t>
      </w:r>
    </w:p>
    <w:p w:rsidR="00046F00" w:rsidRDefault="00046F00" w:rsidP="00E352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TÓM TẮT LÝ THUYẾT</w:t>
      </w:r>
    </w:p>
    <w:p w:rsidR="00E352BB" w:rsidRPr="00F63F16" w:rsidRDefault="00E352BB" w:rsidP="00E352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F63F16">
        <w:rPr>
          <w:rFonts w:ascii="Times New Roman" w:eastAsia="Times New Roman" w:hAnsi="Times New Roman" w:cs="Times New Roman"/>
          <w:noProof/>
          <w:sz w:val="26"/>
          <w:szCs w:val="24"/>
        </w:rPr>
        <w:drawing>
          <wp:anchor distT="0" distB="0" distL="114300" distR="114300" simplePos="0" relativeHeight="251660288" behindDoc="0" locked="0" layoutInCell="1" allowOverlap="1" wp14:anchorId="58591B71" wp14:editId="6D7EAAC5">
            <wp:simplePos x="0" y="0"/>
            <wp:positionH relativeFrom="column">
              <wp:posOffset>4025265</wp:posOffset>
            </wp:positionH>
            <wp:positionV relativeFrom="paragraph">
              <wp:posOffset>548005</wp:posOffset>
            </wp:positionV>
            <wp:extent cx="2239010" cy="1349375"/>
            <wp:effectExtent l="0" t="0" r="8890" b="3175"/>
            <wp:wrapSquare wrapText="bothSides"/>
            <wp:docPr id="1" name="Picture 1" descr="Thế năng là gì? lực thế là gì? thế năng của trọng trường, thế năng đàn hồ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ế năng là gì? lực thế là gì? thế năng của trọng trường, thế năng đàn hồ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I/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:</w:t>
      </w:r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br/>
      </w:r>
      <w:r w:rsidR="00BB7A79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  </w:t>
      </w:r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1/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Khái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niệm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,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:</w:t>
      </w:r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br/>
      </w:r>
      <w:r w:rsidR="00BB7A79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  </w:t>
      </w:r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a/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Công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: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br/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Thả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một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có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khối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lượng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m ở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độ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cao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z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rơi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tự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do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xuống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mặt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,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khi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chạm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,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công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P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sinh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ra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là</w:t>
      </w:r>
      <w:proofErr w:type="spellEnd"/>
    </w:p>
    <w:p w:rsidR="00E352BB" w:rsidRPr="00F63F16" w:rsidRDefault="00E352BB" w:rsidP="00E3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A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vertAlign w:val="subscript"/>
        </w:rPr>
        <w:t>1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=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P.z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=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mgz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​</w:t>
      </w:r>
    </w:p>
    <w:p w:rsidR="00E352BB" w:rsidRPr="00F63F16" w:rsidRDefault="00E352BB" w:rsidP="00E352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Với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cùng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đó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, ta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cho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trượt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không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ma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sát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trên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mặt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phẳng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nghiêng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cùng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độ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cao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z so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với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mặt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,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khi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đó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công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P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là</w:t>
      </w:r>
      <w:proofErr w:type="spellEnd"/>
    </w:p>
    <w:p w:rsidR="00E352BB" w:rsidRPr="00F63F16" w:rsidRDefault="00E352BB" w:rsidP="00E3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A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vertAlign w:val="subscript"/>
        </w:rPr>
        <w:t>2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=P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vertAlign w:val="subscript"/>
        </w:rPr>
        <w:t>1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.BC=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Psin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α.BC=mg.BC.sinα​</w:t>
      </w:r>
    </w:p>
    <w:p w:rsidR="00E352BB" w:rsidRPr="00F63F16" w:rsidRDefault="00E352BB" w:rsidP="00E352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</w:pP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tam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giác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vuông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BAC: z=AB=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BC.sin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α</w:t>
      </w:r>
    </w:p>
    <w:p w:rsidR="00E352BB" w:rsidRPr="00F63F16" w:rsidRDefault="00E352BB" w:rsidP="00E352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</w:pP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=&gt; A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  <w:vertAlign w:val="subscript"/>
        </w:rPr>
        <w:t>1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=A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  <w:vertAlign w:val="subscript"/>
        </w:rPr>
        <w:t>2</w:t>
      </w:r>
    </w:p>
    <w:p w:rsidR="00E352BB" w:rsidRPr="00F63F16" w:rsidRDefault="00E352BB" w:rsidP="00E352BB">
      <w:pPr>
        <w:numPr>
          <w:ilvl w:val="0"/>
          <w:numId w:val="4"/>
        </w:numPr>
        <w:shd w:val="clear" w:color="auto" w:fill="FFFFFF"/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</w:pP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Kết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luận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: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nếu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chuyển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động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chỉ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chịu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tác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dụng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thì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công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không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phụ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thuộc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vào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hình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dạng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đường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đi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mà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chỉ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phụ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thuộc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vào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vị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trí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điểm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đầu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và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điểm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cuối</w:t>
      </w:r>
      <w:proofErr w:type="spellEnd"/>
      <w:r w:rsidRPr="00F63F16">
        <w:rPr>
          <w:rFonts w:ascii="Times New Roman" w:eastAsia="Times New Roman" w:hAnsi="Times New Roman" w:cs="Times New Roman"/>
          <w:b/>
          <w:i/>
          <w:color w:val="333333"/>
          <w:sz w:val="26"/>
          <w:szCs w:val="24"/>
          <w:shd w:val="clear" w:color="auto" w:fill="FFFFFF"/>
        </w:rPr>
        <w:t>.</w:t>
      </w:r>
    </w:p>
    <w:p w:rsidR="00E352BB" w:rsidRPr="00F63F16" w:rsidRDefault="00BB7A79" w:rsidP="00E352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   </w:t>
      </w:r>
      <w:proofErr w:type="gramStart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b</w:t>
      </w:r>
      <w:proofErr w:type="gramEnd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/ </w:t>
      </w:r>
      <w:proofErr w:type="spellStart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Lực</w:t>
      </w:r>
      <w:proofErr w:type="spellEnd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thế</w:t>
      </w:r>
      <w:proofErr w:type="spellEnd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và</w:t>
      </w:r>
      <w:proofErr w:type="spellEnd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trường</w:t>
      </w:r>
      <w:proofErr w:type="spellEnd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trọng</w:t>
      </w:r>
      <w:proofErr w:type="spellEnd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="00E352BB"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lực</w:t>
      </w:r>
      <w:proofErr w:type="spellEnd"/>
    </w:p>
    <w:p w:rsidR="00E352BB" w:rsidRPr="00F63F16" w:rsidRDefault="00E352BB" w:rsidP="00E352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loại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mà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công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đó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sinh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ra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không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phụ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thuộc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vào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hình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dạng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mà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chỉ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phụ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thuộc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vào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vị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trí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điểm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đầu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điểm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cuối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quá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trình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chuyển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động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=&gt;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hay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hấp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dẫn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lên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các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.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br/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(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):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môi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bao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quanh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mà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biểu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hiện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nó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tác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dụng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lên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các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khác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đặt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đó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.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br/>
      </w:r>
      <w:r w:rsidR="00BB7A79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  </w:t>
      </w:r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2/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:</w:t>
      </w:r>
    </w:p>
    <w:p w:rsidR="00E352BB" w:rsidRPr="00F63F16" w:rsidRDefault="00E352BB" w:rsidP="00E3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proofErr w:type="gram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một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là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dạng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lượng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tương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tác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giữa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;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nó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phụ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thuộc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vào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vị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trí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.</w:t>
      </w:r>
      <w:proofErr w:type="gramEnd"/>
    </w:p>
    <w:p w:rsidR="00E352BB" w:rsidRPr="00F63F16" w:rsidRDefault="00E352BB" w:rsidP="00E3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W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t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 xml:space="preserve">=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mgz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​</w:t>
      </w:r>
    </w:p>
    <w:p w:rsidR="00E352BB" w:rsidRPr="00F63F16" w:rsidRDefault="00E352BB" w:rsidP="00E3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đó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:</w:t>
      </w:r>
    </w:p>
    <w:p w:rsidR="00E352BB" w:rsidRPr="00F63F16" w:rsidRDefault="00E352BB" w:rsidP="00E352BB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W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t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: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(J)</w:t>
      </w:r>
    </w:p>
    <w:p w:rsidR="00E352BB" w:rsidRPr="00F63F16" w:rsidRDefault="00E352BB" w:rsidP="00E352BB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m: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khối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lượng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(kg)</w:t>
      </w:r>
    </w:p>
    <w:p w:rsidR="00E352BB" w:rsidRPr="00F63F16" w:rsidRDefault="00E352BB" w:rsidP="00E352BB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g: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gia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tốc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trưởng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(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gia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tốc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rơi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tự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do) (m/s</w:t>
      </w:r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  <w:vertAlign w:val="superscript"/>
        </w:rPr>
        <w:t>2</w:t>
      </w:r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)</w:t>
      </w:r>
    </w:p>
    <w:p w:rsidR="00E352BB" w:rsidRPr="00F63F16" w:rsidRDefault="00E352BB" w:rsidP="00E352BB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gram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z</w:t>
      </w:r>
      <w:proofErr w:type="gram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: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độ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cao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so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với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mặt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.</w:t>
      </w:r>
    </w:p>
    <w:p w:rsidR="00E352BB" w:rsidRPr="00F63F16" w:rsidRDefault="00E352BB" w:rsidP="00E352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mặt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z = 0 =&gt;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W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=0 hay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nói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cách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khác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gốc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được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chọn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mặt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.</w:t>
      </w:r>
    </w:p>
    <w:p w:rsidR="00E352BB" w:rsidRPr="00F63F16" w:rsidRDefault="00E352BB" w:rsidP="00E352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F63F16">
        <w:rPr>
          <w:rFonts w:ascii="Times New Roman" w:eastAsia="Times New Roman" w:hAnsi="Times New Roman" w:cs="Times New Roman"/>
          <w:noProof/>
          <w:sz w:val="26"/>
          <w:szCs w:val="24"/>
        </w:rPr>
        <w:drawing>
          <wp:anchor distT="0" distB="0" distL="114300" distR="114300" simplePos="0" relativeHeight="251659264" behindDoc="1" locked="0" layoutInCell="1" allowOverlap="1" wp14:anchorId="2F6A36E9" wp14:editId="18C95F57">
            <wp:simplePos x="0" y="0"/>
            <wp:positionH relativeFrom="column">
              <wp:posOffset>4920449</wp:posOffset>
            </wp:positionH>
            <wp:positionV relativeFrom="paragraph">
              <wp:posOffset>212844</wp:posOffset>
            </wp:positionV>
            <wp:extent cx="141287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260" y="21400"/>
                <wp:lineTo x="21260" y="0"/>
                <wp:lineTo x="0" y="0"/>
              </wp:wrapPolygon>
            </wp:wrapTight>
            <wp:docPr id="2" name="Picture 2" descr="Thế năng là gì? lực thế là gì? thế năng của trọng trường, thế năng đàn hồ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ế năng là gì? lực thế là gì? thế năng của trọng trường, thế năng đàn hồ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A79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  </w:t>
      </w:r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3/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Liên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hệ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giữa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biến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thiên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và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công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br/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Thả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một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khối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lượng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m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rơi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tự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do ở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độ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cao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z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  <w:vertAlign w:val="subscript"/>
        </w:rPr>
        <w:t>1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 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xuống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mặt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br/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br/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công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khi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đến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vị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trí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điểm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B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:</w:t>
      </w:r>
    </w:p>
    <w:p w:rsidR="00E352BB" w:rsidRPr="00F63F16" w:rsidRDefault="00E352BB" w:rsidP="00E3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</w:pP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A=P.s=mg</w:t>
      </w:r>
      <w:proofErr w:type="gramStart"/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.(</w:t>
      </w:r>
      <w:proofErr w:type="gramEnd"/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z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vertAlign w:val="subscript"/>
        </w:rPr>
        <w:t>1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 - z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vertAlign w:val="subscript"/>
        </w:rPr>
        <w:t>2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)=mgz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vertAlign w:val="subscript"/>
        </w:rPr>
        <w:t>1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 - mgz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vertAlign w:val="subscript"/>
        </w:rPr>
        <w:t>2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=W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bdr w:val="none" w:sz="0" w:space="0" w:color="auto" w:frame="1"/>
        </w:rPr>
        <w:t>t1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 - W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bdr w:val="none" w:sz="0" w:space="0" w:color="auto" w:frame="1"/>
        </w:rPr>
        <w:t>t2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=</w:t>
      </w:r>
      <w:proofErr w:type="spellStart"/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ΔW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bdr w:val="none" w:sz="0" w:space="0" w:color="auto" w:frame="1"/>
        </w:rPr>
        <w:t>t</w:t>
      </w:r>
      <w:proofErr w:type="spellEnd"/>
    </w:p>
    <w:p w:rsidR="00E352BB" w:rsidRPr="00F63F16" w:rsidRDefault="00E352BB" w:rsidP="00E352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ΔW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  <w:shd w:val="clear" w:color="auto" w:fill="FFFFFF"/>
        </w:rPr>
        <w:t>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 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gọi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độ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biến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thiên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chuyển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động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trường</w:t>
      </w:r>
      <w:proofErr w:type="spellEnd"/>
    </w:p>
    <w:p w:rsidR="00E352BB" w:rsidRPr="00F63F16" w:rsidRDefault="00E352BB" w:rsidP="00E352B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Kết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luận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: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Công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bằng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độ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biến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thiên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khi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chuyển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động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.</w:t>
      </w:r>
    </w:p>
    <w:p w:rsidR="00E352BB" w:rsidRPr="00F63F16" w:rsidRDefault="00E352BB" w:rsidP="00E3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</w:pP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A=mgz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vertAlign w:val="subscript"/>
        </w:rPr>
        <w:t>1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 - mgz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vertAlign w:val="subscript"/>
        </w:rPr>
        <w:t>2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=W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bdr w:val="none" w:sz="0" w:space="0" w:color="auto" w:frame="1"/>
        </w:rPr>
        <w:t>t1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 - W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bdr w:val="none" w:sz="0" w:space="0" w:color="auto" w:frame="1"/>
        </w:rPr>
        <w:t>t2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=</w:t>
      </w:r>
      <w:proofErr w:type="spellStart"/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  <w:t>ΔW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bdr w:val="none" w:sz="0" w:space="0" w:color="auto" w:frame="1"/>
        </w:rPr>
        <w:t>t</w:t>
      </w:r>
      <w:proofErr w:type="spellEnd"/>
    </w:p>
    <w:p w:rsidR="00E352BB" w:rsidRPr="00F63F16" w:rsidRDefault="00E352BB" w:rsidP="00E352BB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Khi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rơi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tự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do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: W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t1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 &gt; W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 xml:space="preserve">t2 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=&gt;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ΔW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 &gt; 0 =&gt; A &gt; 0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độ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giảm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chuyển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động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chuyển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thành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công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phát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động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giúp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rơi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tự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do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trong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.</w:t>
      </w:r>
    </w:p>
    <w:p w:rsidR="00E352BB" w:rsidRPr="00F63F16" w:rsidRDefault="00E352BB" w:rsidP="00E352BB">
      <w:pPr>
        <w:numPr>
          <w:ilvl w:val="0"/>
          <w:numId w:val="2"/>
        </w:numPr>
        <w:shd w:val="clear" w:color="auto" w:fill="FFFFFF"/>
        <w:spacing w:after="12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Khi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được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ném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lên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từ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mặt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: W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t1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 &lt; W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t2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 =&gt;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ΔW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 &lt; 0 =&gt; A &lt; 0 =&gt;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độ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tăng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chuyển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động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trọng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trường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chuyển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thành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công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cản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tiêu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hao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dần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phần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lượng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mà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ta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cung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cấp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cho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ban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đầu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(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ném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lên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)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cho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đến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hết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,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lúc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đó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đạt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độ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cao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rồi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rơi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xuống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mặt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đất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.</w:t>
      </w:r>
    </w:p>
    <w:p w:rsidR="00E352BB" w:rsidRPr="00F63F16" w:rsidRDefault="00E352BB" w:rsidP="00E352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bookmarkStart w:id="0" w:name="_GoBack"/>
      <w:bookmarkEnd w:id="0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II/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đàn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hồi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:</w:t>
      </w:r>
    </w:p>
    <w:p w:rsidR="00E352BB" w:rsidRPr="00F63F16" w:rsidRDefault="00E352BB" w:rsidP="00E3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lastRenderedPageBreak/>
        <w:t>Thế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đàn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hồi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:</w:t>
      </w:r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 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là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vật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chỉ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chịu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tác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dụng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của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lực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đàn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hồi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được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xác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định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bằng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biểu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thức</w:t>
      </w:r>
      <w:proofErr w:type="spellEnd"/>
    </w:p>
    <w:p w:rsidR="00E352BB" w:rsidRPr="00F63F16" w:rsidRDefault="00E352BB" w:rsidP="00E3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W</w: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bdr w:val="none" w:sz="0" w:space="0" w:color="auto" w:frame="1"/>
        </w:rPr>
        <w:t>t</w:t>
      </w:r>
      <w:proofErr w:type="spellEnd"/>
      <w:r w:rsidRPr="00F63F16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 = </w:t>
      </w:r>
      <w:r w:rsidRPr="00F63F16">
        <w:rPr>
          <w:rFonts w:ascii="Times New Roman" w:eastAsia="Times New Roman" w:hAnsi="Times New Roman" w:cs="Times New Roman"/>
          <w:b/>
          <w:color w:val="333333"/>
          <w:position w:val="-24"/>
          <w:sz w:val="26"/>
          <w:szCs w:val="24"/>
          <w:bdr w:val="none" w:sz="0" w:space="0" w:color="auto" w:frame="1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8" o:title=""/>
          </v:shape>
          <o:OLEObject Type="Embed" ProgID="Equation.DSMT4" ShapeID="_x0000_i1025" DrawAspect="Content" ObjectID="_1643429652" r:id="rId9"/>
        </w:object>
      </w:r>
      <w:r w:rsidRPr="00F63F16">
        <w:rPr>
          <w:rFonts w:ascii="Times New Roman" w:eastAsia="Times New Roman" w:hAnsi="Times New Roman" w:cs="Times New Roman"/>
          <w:b/>
          <w:color w:val="333333"/>
          <w:sz w:val="26"/>
          <w:szCs w:val="24"/>
          <w:bdr w:val="none" w:sz="0" w:space="0" w:color="auto" w:frame="1"/>
        </w:rPr>
        <w:t xml:space="preserve"> </w:t>
      </w:r>
    </w:p>
    <w:p w:rsidR="00E352BB" w:rsidRPr="00F63F16" w:rsidRDefault="00E352BB" w:rsidP="00E3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proofErr w:type="gram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trong</w:t>
      </w:r>
      <w:proofErr w:type="spellEnd"/>
      <w:proofErr w:type="gram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đó</w:t>
      </w:r>
      <w:proofErr w:type="spellEnd"/>
      <w:r w:rsidRPr="00F63F16">
        <w:rPr>
          <w:rFonts w:ascii="Times New Roman" w:eastAsia="Times New Roman" w:hAnsi="Times New Roman" w:cs="Times New Roman"/>
          <w:color w:val="333333"/>
          <w:sz w:val="26"/>
          <w:szCs w:val="24"/>
        </w:rPr>
        <w:t>:</w:t>
      </w:r>
    </w:p>
    <w:p w:rsidR="00E352BB" w:rsidRPr="00F63F16" w:rsidRDefault="00E352BB" w:rsidP="00E352BB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W</w:t>
      </w:r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  <w:vertAlign w:val="subscript"/>
        </w:rPr>
        <w:t>t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: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thế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năng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đàn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hồi</w:t>
      </w:r>
      <w:proofErr w:type="spellEnd"/>
      <w:r w:rsidRPr="00F63F16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(J)</w:t>
      </w:r>
    </w:p>
    <w:p w:rsidR="00E352BB" w:rsidRPr="00E352BB" w:rsidRDefault="00E352BB" w:rsidP="00E352BB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k: </w:t>
      </w:r>
      <w:proofErr w:type="spellStart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độ</w:t>
      </w:r>
      <w:proofErr w:type="spellEnd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cứng</w:t>
      </w:r>
      <w:proofErr w:type="spellEnd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lò</w:t>
      </w:r>
      <w:proofErr w:type="spellEnd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xo (N/m)</w:t>
      </w:r>
    </w:p>
    <w:p w:rsidR="00E352BB" w:rsidRPr="00E352BB" w:rsidRDefault="00E352BB" w:rsidP="00E352BB">
      <w:pPr>
        <w:numPr>
          <w:ilvl w:val="0"/>
          <w:numId w:val="3"/>
        </w:numPr>
        <w:shd w:val="clear" w:color="auto" w:fill="FFFFFF"/>
        <w:spacing w:after="120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proofErr w:type="spellStart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Δl</w:t>
      </w:r>
      <w:proofErr w:type="spellEnd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: </w:t>
      </w:r>
      <w:proofErr w:type="spellStart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độ</w:t>
      </w:r>
      <w:proofErr w:type="spellEnd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biến</w:t>
      </w:r>
      <w:proofErr w:type="spellEnd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dạng</w:t>
      </w:r>
      <w:proofErr w:type="spellEnd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>lò</w:t>
      </w:r>
      <w:proofErr w:type="spellEnd"/>
      <w:r w:rsidRPr="00E352BB">
        <w:rPr>
          <w:rFonts w:ascii="Times New Roman" w:eastAsia="Times New Roman" w:hAnsi="Times New Roman" w:cs="Times New Roman"/>
          <w:i/>
          <w:iCs/>
          <w:color w:val="333333"/>
          <w:sz w:val="26"/>
          <w:szCs w:val="24"/>
        </w:rPr>
        <w:t xml:space="preserve"> xo (m)</w:t>
      </w:r>
    </w:p>
    <w:p w:rsidR="00E352BB" w:rsidRPr="00E352BB" w:rsidRDefault="00E352BB" w:rsidP="00E352BB">
      <w:pPr>
        <w:spacing w:after="120" w:line="264" w:lineRule="auto"/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</w:pPr>
      <w:proofErr w:type="spellStart"/>
      <w:proofErr w:type="gram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đàn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hồi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cũng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là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một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thế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,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công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đàn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hồi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không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phụ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thuộc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vào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đường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đi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chỉ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phụ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thuộc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vào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vị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trí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điểm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đầu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và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điểm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cuối</w:t>
      </w:r>
      <w:proofErr w:type="spellEnd"/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.</w:t>
      </w:r>
      <w:proofErr w:type="gramEnd"/>
    </w:p>
    <w:p w:rsidR="00E352BB" w:rsidRPr="00E352BB" w:rsidRDefault="00E352BB" w:rsidP="00E352BB">
      <w:pPr>
        <w:spacing w:after="120" w:line="264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</w:pPr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t>-------------------------------------------------------------------------------------</w:t>
      </w:r>
      <w:r w:rsidRPr="00E352BB">
        <w:rPr>
          <w:rFonts w:ascii="Times New Roman" w:eastAsia="Times New Roman" w:hAnsi="Times New Roman" w:cs="Times New Roman"/>
          <w:color w:val="333333"/>
          <w:sz w:val="26"/>
          <w:szCs w:val="24"/>
          <w:shd w:val="clear" w:color="auto" w:fill="FFFFFF"/>
        </w:rPr>
        <w:br w:type="page"/>
      </w:r>
    </w:p>
    <w:p w:rsidR="00E352BB" w:rsidRPr="00E352BB" w:rsidRDefault="00E352BB" w:rsidP="00E352BB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  <w:r w:rsidRPr="00E352BB">
        <w:rPr>
          <w:rFonts w:ascii="Times New Roman" w:eastAsia="Times New Roman" w:hAnsi="Times New Roman" w:cs="Times New Roman"/>
          <w:b/>
          <w:color w:val="333333"/>
          <w:sz w:val="26"/>
          <w:szCs w:val="24"/>
          <w:shd w:val="clear" w:color="auto" w:fill="FFFFFF"/>
        </w:rPr>
        <w:lastRenderedPageBreak/>
        <w:t>BÀI 27: CƠ NĂNG</w:t>
      </w:r>
    </w:p>
    <w:p w:rsidR="00E352BB" w:rsidRDefault="00E352BB" w:rsidP="00E3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 w:rsidRPr="00E352BB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I - </w:t>
      </w:r>
      <w:r w:rsidRPr="00E352BB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CƠ NĂNG</w:t>
      </w:r>
    </w:p>
    <w:p w:rsidR="00E352BB" w:rsidRPr="00E352BB" w:rsidRDefault="00E352BB" w:rsidP="00E3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-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Cơ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năng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vật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chuyển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động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dưới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tác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dụng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trọng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bằng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tổng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động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năng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và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thế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năng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trọng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trường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vật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.</w:t>
      </w:r>
    </w:p>
    <w:p w:rsidR="00E352BB" w:rsidRPr="00E352BB" w:rsidRDefault="00E352BB" w:rsidP="00E3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6"/>
          <w:szCs w:val="24"/>
        </w:rPr>
      </w:pPr>
      <w:r w:rsidRPr="00E352BB">
        <w:rPr>
          <w:rFonts w:ascii="Times New Roman" w:eastAsia="Times New Roman" w:hAnsi="Times New Roman" w:cs="Times New Roman"/>
          <w:color w:val="252525"/>
          <w:position w:val="-24"/>
          <w:sz w:val="26"/>
          <w:szCs w:val="24"/>
        </w:rPr>
        <w:object w:dxaOrig="2700" w:dyaOrig="620">
          <v:shape id="_x0000_i1026" type="#_x0000_t75" style="width:135pt;height:30.75pt" o:ole="">
            <v:imagedata r:id="rId10" o:title=""/>
          </v:shape>
          <o:OLEObject Type="Embed" ProgID="Equation.DSMT4" ShapeID="_x0000_i1026" DrawAspect="Content" ObjectID="_1643429653" r:id="rId11"/>
        </w:object>
      </w:r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</w:p>
    <w:p w:rsidR="00E352BB" w:rsidRPr="00E352BB" w:rsidRDefault="00E352BB" w:rsidP="00E3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4"/>
        </w:rPr>
      </w:pPr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-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Cơ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năng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vật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chuyển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động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dưới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tác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dụng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đàn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hồi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bằng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tổng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động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năng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và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thế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năng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đàn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hồi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vật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.</w:t>
      </w:r>
    </w:p>
    <w:p w:rsidR="00E352BB" w:rsidRPr="00E352BB" w:rsidRDefault="00E352BB" w:rsidP="00E3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6"/>
          <w:szCs w:val="24"/>
        </w:rPr>
      </w:pPr>
      <w:r w:rsidRPr="00E352BB">
        <w:rPr>
          <w:rFonts w:ascii="Times New Roman" w:eastAsia="Times New Roman" w:hAnsi="Times New Roman" w:cs="Times New Roman"/>
          <w:color w:val="252525"/>
          <w:position w:val="-24"/>
          <w:sz w:val="26"/>
          <w:szCs w:val="24"/>
        </w:rPr>
        <w:object w:dxaOrig="3080" w:dyaOrig="620">
          <v:shape id="_x0000_i1027" type="#_x0000_t75" style="width:153.75pt;height:30.75pt" o:ole="">
            <v:imagedata r:id="rId12" o:title=""/>
          </v:shape>
          <o:OLEObject Type="Embed" ProgID="Equation.DSMT4" ShapeID="_x0000_i1027" DrawAspect="Content" ObjectID="_1643429654" r:id="rId13"/>
        </w:object>
      </w:r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</w:p>
    <w:p w:rsidR="00E352BB" w:rsidRPr="00E352BB" w:rsidRDefault="00E352BB" w:rsidP="00E352B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6"/>
          <w:szCs w:val="24"/>
        </w:rPr>
      </w:pPr>
      <w:r w:rsidRPr="00E352BB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II - </w:t>
      </w:r>
      <w:r w:rsidRPr="00E352BB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ĐỊNH LUẬT BẢO TOÀN CƠ NĂNG</w:t>
      </w:r>
    </w:p>
    <w:p w:rsidR="00E352BB" w:rsidRPr="00E352BB" w:rsidRDefault="00E352BB" w:rsidP="00E352B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252525"/>
          <w:sz w:val="26"/>
          <w:szCs w:val="24"/>
        </w:rPr>
      </w:pP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Nếu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không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có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tác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dụng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khác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(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như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cản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,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ma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sát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, </w:t>
      </w:r>
      <w:proofErr w:type="gram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... )</w:t>
      </w:r>
      <w:proofErr w:type="gram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thì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trong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quá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trình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chuyển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động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,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cơ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năng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vật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là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một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đại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lượng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bảo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toàn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.</w:t>
      </w:r>
    </w:p>
    <w:p w:rsidR="00E352BB" w:rsidRPr="00E352BB" w:rsidRDefault="00E352BB" w:rsidP="00E3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4"/>
        </w:rPr>
      </w:pPr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- 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Định</w:t>
      </w:r>
      <w:proofErr w:type="spellEnd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luật</w:t>
      </w:r>
      <w:proofErr w:type="spellEnd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bảo</w:t>
      </w:r>
      <w:proofErr w:type="spellEnd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toàn</w:t>
      </w:r>
      <w:proofErr w:type="spellEnd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cơ</w:t>
      </w:r>
      <w:proofErr w:type="spellEnd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năng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 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vật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chuyển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động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trong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trường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trọng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b/>
          <w:color w:val="252525"/>
          <w:sz w:val="26"/>
          <w:szCs w:val="24"/>
        </w:rPr>
        <w:t>:</w:t>
      </w:r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Khi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một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vật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chuyển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động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trong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trọng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trường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và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chỉ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chịu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tác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dụng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trọng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thì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cơ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năng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vật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là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đại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lượng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được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bảo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toàn</w:t>
      </w:r>
      <w:proofErr w:type="spellEnd"/>
    </w:p>
    <w:p w:rsidR="00E352BB" w:rsidRPr="00E352BB" w:rsidRDefault="00E352BB" w:rsidP="00E352BB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4"/>
        </w:rPr>
      </w:pPr>
      <w:r w:rsidRPr="00E352BB">
        <w:rPr>
          <w:rFonts w:ascii="Times New Roman" w:eastAsia="Times New Roman" w:hAnsi="Times New Roman" w:cs="Times New Roman"/>
          <w:color w:val="252525"/>
          <w:position w:val="-24"/>
          <w:sz w:val="26"/>
          <w:szCs w:val="24"/>
        </w:rPr>
        <w:object w:dxaOrig="2700" w:dyaOrig="620">
          <v:shape id="_x0000_i1028" type="#_x0000_t75" style="width:135pt;height:30.75pt" o:ole="">
            <v:imagedata r:id="rId10" o:title=""/>
          </v:shape>
          <o:OLEObject Type="Embed" ProgID="Equation.DSMT4" ShapeID="_x0000_i1028" DrawAspect="Content" ObjectID="_1643429655" r:id="rId14"/>
        </w:object>
      </w:r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=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hằng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số</w:t>
      </w:r>
      <w:proofErr w:type="spellEnd"/>
    </w:p>
    <w:p w:rsidR="00E352BB" w:rsidRPr="00E352BB" w:rsidRDefault="00E352BB" w:rsidP="00E352B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252525"/>
          <w:sz w:val="26"/>
          <w:szCs w:val="24"/>
        </w:rPr>
      </w:pPr>
      <w:proofErr w:type="gram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- 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Định</w:t>
      </w:r>
      <w:proofErr w:type="spellEnd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luật</w:t>
      </w:r>
      <w:proofErr w:type="spellEnd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bảo</w:t>
      </w:r>
      <w:proofErr w:type="spellEnd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toàn</w:t>
      </w:r>
      <w:proofErr w:type="spellEnd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cơ</w:t>
      </w:r>
      <w:proofErr w:type="spellEnd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bCs/>
          <w:i/>
          <w:iCs/>
          <w:color w:val="252525"/>
          <w:sz w:val="26"/>
          <w:szCs w:val="24"/>
        </w:rPr>
        <w:t>năng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 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vật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chịu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tác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dụng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đàn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>hồi</w:t>
      </w:r>
      <w:proofErr w:type="spellEnd"/>
      <w:r w:rsidRPr="00E352BB">
        <w:rPr>
          <w:rFonts w:ascii="Times New Roman" w:eastAsia="Times New Roman" w:hAnsi="Times New Roman" w:cs="Times New Roman"/>
          <w:b/>
          <w:i/>
          <w:color w:val="252525"/>
          <w:sz w:val="26"/>
          <w:szCs w:val="24"/>
        </w:rPr>
        <w:t xml:space="preserve">: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Khi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một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vật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chỉ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chịu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tác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dụng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lực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đàn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hồi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gây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ra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bởi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sự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biến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dạng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một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lò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xo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đàn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hồi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thì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trong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quá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trình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chuyển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động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của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vật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,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cơ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năng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là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đại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lượng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được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bảo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toàn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.</w:t>
      </w:r>
      <w:proofErr w:type="gramEnd"/>
    </w:p>
    <w:p w:rsidR="00E352BB" w:rsidRDefault="00E352BB" w:rsidP="00E352BB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4"/>
        </w:rPr>
      </w:pPr>
      <w:r w:rsidRPr="00E352BB">
        <w:rPr>
          <w:rFonts w:ascii="Times New Roman" w:eastAsia="Times New Roman" w:hAnsi="Times New Roman" w:cs="Times New Roman"/>
          <w:color w:val="252525"/>
          <w:position w:val="-24"/>
          <w:sz w:val="26"/>
          <w:szCs w:val="24"/>
        </w:rPr>
        <w:object w:dxaOrig="3080" w:dyaOrig="620">
          <v:shape id="_x0000_i1029" type="#_x0000_t75" style="width:153.75pt;height:30.75pt" o:ole="">
            <v:imagedata r:id="rId12" o:title=""/>
          </v:shape>
          <o:OLEObject Type="Embed" ProgID="Equation.DSMT4" ShapeID="_x0000_i1029" DrawAspect="Content" ObjectID="_1643429656" r:id="rId15"/>
        </w:object>
      </w:r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=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hằng</w:t>
      </w:r>
      <w:proofErr w:type="spellEnd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 xml:space="preserve"> </w:t>
      </w:r>
      <w:proofErr w:type="spellStart"/>
      <w:r w:rsidRPr="00E352BB">
        <w:rPr>
          <w:rFonts w:ascii="Times New Roman" w:eastAsia="Times New Roman" w:hAnsi="Times New Roman" w:cs="Times New Roman"/>
          <w:color w:val="252525"/>
          <w:sz w:val="26"/>
          <w:szCs w:val="24"/>
        </w:rPr>
        <w:t>số</w:t>
      </w:r>
      <w:proofErr w:type="spellEnd"/>
    </w:p>
    <w:p w:rsidR="00E352BB" w:rsidRPr="00E352BB" w:rsidRDefault="00E352BB" w:rsidP="00E352BB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6"/>
          <w:szCs w:val="24"/>
        </w:rPr>
        <w:t>----------------------------------------------------------------------------</w:t>
      </w:r>
    </w:p>
    <w:p w:rsidR="00113945" w:rsidRPr="00E352BB" w:rsidRDefault="00113945">
      <w:pPr>
        <w:rPr>
          <w:rFonts w:ascii="Times New Roman" w:hAnsi="Times New Roman" w:cs="Times New Roman"/>
          <w:sz w:val="26"/>
          <w:szCs w:val="24"/>
        </w:rPr>
      </w:pPr>
    </w:p>
    <w:sectPr w:rsidR="00113945" w:rsidRPr="00E352BB" w:rsidSect="00E352BB">
      <w:type w:val="continuous"/>
      <w:pgSz w:w="11907" w:h="16839" w:code="9"/>
      <w:pgMar w:top="540" w:right="1008" w:bottom="720" w:left="129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FDE"/>
    <w:multiLevelType w:val="multilevel"/>
    <w:tmpl w:val="488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E7CE8"/>
    <w:multiLevelType w:val="hybridMultilevel"/>
    <w:tmpl w:val="61B619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15C5C"/>
    <w:multiLevelType w:val="multilevel"/>
    <w:tmpl w:val="F214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4405B"/>
    <w:multiLevelType w:val="multilevel"/>
    <w:tmpl w:val="508A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BB"/>
    <w:rsid w:val="00046F00"/>
    <w:rsid w:val="00113945"/>
    <w:rsid w:val="00BB7A79"/>
    <w:rsid w:val="00BF3313"/>
    <w:rsid w:val="00D33382"/>
    <w:rsid w:val="00E352BB"/>
    <w:rsid w:val="00F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8</cp:revision>
  <dcterms:created xsi:type="dcterms:W3CDTF">2020-02-17T00:13:00Z</dcterms:created>
  <dcterms:modified xsi:type="dcterms:W3CDTF">2020-02-17T00:28:00Z</dcterms:modified>
</cp:coreProperties>
</file>